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98" w:rsidRPr="00294529" w:rsidRDefault="00CC162E" w:rsidP="00CC162E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P749"/>
      <w:bookmarkEnd w:id="0"/>
      <w:r w:rsidRPr="00294529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420C98" w:rsidRPr="00294529">
        <w:rPr>
          <w:rFonts w:ascii="Times New Roman" w:hAnsi="Times New Roman" w:cs="Times New Roman"/>
          <w:b/>
          <w:i/>
          <w:sz w:val="24"/>
          <w:szCs w:val="24"/>
        </w:rPr>
        <w:t>аключени</w:t>
      </w:r>
      <w:r w:rsidRPr="0029452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420C98" w:rsidRPr="00294529">
        <w:rPr>
          <w:rFonts w:ascii="Times New Roman" w:hAnsi="Times New Roman" w:cs="Times New Roman"/>
          <w:b/>
          <w:i/>
          <w:sz w:val="24"/>
          <w:szCs w:val="24"/>
        </w:rPr>
        <w:t xml:space="preserve"> о результатах </w:t>
      </w:r>
      <w:r w:rsidR="00900F06" w:rsidRPr="00294529">
        <w:rPr>
          <w:rFonts w:ascii="Times New Roman" w:hAnsi="Times New Roman" w:cs="Times New Roman"/>
          <w:b/>
          <w:i/>
          <w:sz w:val="24"/>
          <w:szCs w:val="24"/>
        </w:rPr>
        <w:t>общественных обсуждений</w:t>
      </w:r>
    </w:p>
    <w:p w:rsidR="007A36C5" w:rsidRPr="00294529" w:rsidRDefault="007A36C5" w:rsidP="00CC162E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0C98" w:rsidRPr="00294529" w:rsidRDefault="00B8525B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>1.</w:t>
      </w:r>
      <w:r w:rsidR="00CC162E" w:rsidRPr="00294529">
        <w:rPr>
          <w:rFonts w:ascii="Times New Roman" w:hAnsi="Times New Roman" w:cs="Times New Roman"/>
          <w:sz w:val="24"/>
          <w:szCs w:val="24"/>
        </w:rPr>
        <w:t xml:space="preserve">Дата подготовки заключения о результатах 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7C02E5" w:rsidRPr="00294529">
        <w:rPr>
          <w:rFonts w:ascii="Times New Roman" w:hAnsi="Times New Roman" w:cs="Times New Roman"/>
          <w:sz w:val="24"/>
          <w:szCs w:val="24"/>
        </w:rPr>
        <w:t>:</w:t>
      </w:r>
      <w:r w:rsidR="006E15A1">
        <w:rPr>
          <w:rFonts w:ascii="Times New Roman" w:hAnsi="Times New Roman" w:cs="Times New Roman"/>
          <w:sz w:val="24"/>
          <w:szCs w:val="24"/>
        </w:rPr>
        <w:t>09 ию</w:t>
      </w:r>
      <w:r w:rsidR="0056792B">
        <w:rPr>
          <w:rFonts w:ascii="Times New Roman" w:hAnsi="Times New Roman" w:cs="Times New Roman"/>
          <w:sz w:val="24"/>
          <w:szCs w:val="24"/>
        </w:rPr>
        <w:t>ля 2025</w:t>
      </w:r>
      <w:r w:rsidR="004430DE" w:rsidRPr="002945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162E" w:rsidRPr="00294529" w:rsidRDefault="00420C98" w:rsidP="007A36C5">
      <w:pPr>
        <w:pStyle w:val="ConsPlusNonformat"/>
        <w:ind w:firstLine="709"/>
        <w:jc w:val="both"/>
        <w:rPr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>2. Наименование проекта, рассмотренного</w:t>
      </w:r>
      <w:r w:rsidR="002A40B6" w:rsidRPr="00294529">
        <w:rPr>
          <w:rFonts w:ascii="Times New Roman" w:hAnsi="Times New Roman" w:cs="Times New Roman"/>
          <w:sz w:val="24"/>
          <w:szCs w:val="24"/>
        </w:rPr>
        <w:t xml:space="preserve"> на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CC162E" w:rsidRPr="00294529">
        <w:rPr>
          <w:rFonts w:ascii="Times New Roman" w:hAnsi="Times New Roman" w:cs="Times New Roman"/>
          <w:sz w:val="24"/>
          <w:szCs w:val="24"/>
        </w:rPr>
        <w:t>:</w:t>
      </w:r>
    </w:p>
    <w:p w:rsidR="0056792B" w:rsidRDefault="00900F06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4430DE" w:rsidRPr="00294529">
        <w:rPr>
          <w:rFonts w:ascii="Times New Roman" w:hAnsi="Times New Roman" w:cs="Times New Roman"/>
          <w:sz w:val="24"/>
          <w:szCs w:val="24"/>
        </w:rPr>
        <w:t xml:space="preserve">о </w:t>
      </w:r>
      <w:r w:rsidR="006E15A1" w:rsidRPr="00F7104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предоставлении разрешения н</w:t>
      </w:r>
      <w:r w:rsidR="006E15A1" w:rsidRPr="00F7104B">
        <w:rPr>
          <w:rFonts w:ascii="Times New Roman" w:hAnsi="Times New Roman" w:cs="Times New Roman"/>
          <w:sz w:val="24"/>
          <w:szCs w:val="24"/>
        </w:rPr>
        <w:t>а отклонение от предельных параметров разрешенного строительства,</w:t>
      </w:r>
      <w:r w:rsidR="006E15A1">
        <w:rPr>
          <w:rFonts w:ascii="Times New Roman" w:hAnsi="Times New Roman" w:cs="Times New Roman"/>
          <w:sz w:val="24"/>
          <w:szCs w:val="24"/>
        </w:rPr>
        <w:t xml:space="preserve"> </w:t>
      </w:r>
      <w:r w:rsidR="006E15A1" w:rsidRPr="00F7104B">
        <w:rPr>
          <w:rFonts w:ascii="Times New Roman" w:hAnsi="Times New Roman" w:cs="Times New Roman"/>
          <w:sz w:val="24"/>
          <w:szCs w:val="24"/>
        </w:rPr>
        <w:t xml:space="preserve">находящегося на земельном участке, площадью 1213 кв.м., с </w:t>
      </w:r>
      <w:proofErr w:type="gramStart"/>
      <w:r w:rsidR="006E15A1" w:rsidRPr="00F7104B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="006E15A1" w:rsidRPr="00F7104B">
        <w:rPr>
          <w:rFonts w:ascii="Times New Roman" w:hAnsi="Times New Roman" w:cs="Times New Roman"/>
          <w:sz w:val="24"/>
          <w:szCs w:val="24"/>
        </w:rPr>
        <w:t xml:space="preserve"> № 34:02:020002:487 по адресу: </w:t>
      </w:r>
      <w:proofErr w:type="gramStart"/>
      <w:r w:rsidR="006E15A1" w:rsidRPr="00F7104B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="006E15A1" w:rsidRPr="00F7104B">
        <w:rPr>
          <w:rFonts w:ascii="Times New Roman" w:hAnsi="Times New Roman" w:cs="Times New Roman"/>
          <w:sz w:val="24"/>
          <w:szCs w:val="24"/>
        </w:rPr>
        <w:t xml:space="preserve"> обл., Быковский р-н, р.п. Быково, ул. Советская, д. 58, в части уменьшения минимального отступа, от правой боковой границы земельного участка с 3 м. до 0 м</w:t>
      </w:r>
      <w:r w:rsidR="006E15A1">
        <w:rPr>
          <w:rFonts w:ascii="Times New Roman" w:hAnsi="Times New Roman" w:cs="Times New Roman"/>
          <w:sz w:val="24"/>
          <w:szCs w:val="24"/>
        </w:rPr>
        <w:t xml:space="preserve">. </w:t>
      </w:r>
      <w:r w:rsidR="006E15A1" w:rsidRPr="00F71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(Заявитель гр. </w:t>
      </w:r>
      <w:proofErr w:type="spellStart"/>
      <w:r w:rsidR="006E15A1" w:rsidRPr="00F7104B">
        <w:rPr>
          <w:rFonts w:ascii="Times New Roman" w:hAnsi="Times New Roman" w:cs="Times New Roman"/>
          <w:sz w:val="24"/>
          <w:szCs w:val="24"/>
        </w:rPr>
        <w:t>Сосницкая</w:t>
      </w:r>
      <w:proofErr w:type="spellEnd"/>
      <w:r w:rsidR="006E15A1" w:rsidRPr="00F7104B">
        <w:rPr>
          <w:rFonts w:ascii="Times New Roman" w:hAnsi="Times New Roman" w:cs="Times New Roman"/>
          <w:sz w:val="24"/>
          <w:szCs w:val="24"/>
        </w:rPr>
        <w:t xml:space="preserve"> Людмила Ивановна</w:t>
      </w:r>
      <w:r w:rsidR="006E15A1">
        <w:rPr>
          <w:rFonts w:ascii="Times New Roman" w:hAnsi="Times New Roman" w:cs="Times New Roman"/>
          <w:sz w:val="24"/>
          <w:szCs w:val="24"/>
        </w:rPr>
        <w:t>)</w:t>
      </w:r>
      <w:r w:rsidR="0056792B" w:rsidRPr="0056792B">
        <w:rPr>
          <w:rFonts w:ascii="Times New Roman" w:hAnsi="Times New Roman" w:cs="Times New Roman"/>
          <w:sz w:val="24"/>
          <w:szCs w:val="24"/>
        </w:rPr>
        <w:t>.</w:t>
      </w:r>
    </w:p>
    <w:p w:rsidR="00420C98" w:rsidRPr="00294529" w:rsidRDefault="00420C98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3. Сведения о количестве участников 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CC162E" w:rsidRPr="00294529">
        <w:rPr>
          <w:rFonts w:ascii="Times New Roman" w:hAnsi="Times New Roman" w:cs="Times New Roman"/>
          <w:sz w:val="24"/>
          <w:szCs w:val="24"/>
        </w:rPr>
        <w:t>:</w:t>
      </w:r>
    </w:p>
    <w:p w:rsidR="00CC162E" w:rsidRPr="00294529" w:rsidRDefault="00CC162E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E">
        <w:rPr>
          <w:rFonts w:ascii="Times New Roman" w:hAnsi="Times New Roman" w:cs="Times New Roman"/>
          <w:sz w:val="24"/>
          <w:szCs w:val="24"/>
        </w:rPr>
        <w:t xml:space="preserve">В </w:t>
      </w:r>
      <w:r w:rsidR="00900F06" w:rsidRPr="001400AE">
        <w:rPr>
          <w:rFonts w:ascii="Times New Roman" w:hAnsi="Times New Roman" w:cs="Times New Roman"/>
          <w:sz w:val="24"/>
          <w:szCs w:val="24"/>
        </w:rPr>
        <w:t xml:space="preserve">общественных обсуждениях </w:t>
      </w:r>
      <w:r w:rsidRPr="001400AE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6E15A1">
        <w:rPr>
          <w:rFonts w:ascii="Times New Roman" w:hAnsi="Times New Roman" w:cs="Times New Roman"/>
          <w:sz w:val="24"/>
          <w:szCs w:val="24"/>
        </w:rPr>
        <w:t xml:space="preserve">3 </w:t>
      </w:r>
      <w:r w:rsidRPr="001400AE">
        <w:rPr>
          <w:rFonts w:ascii="Times New Roman" w:hAnsi="Times New Roman" w:cs="Times New Roman"/>
          <w:sz w:val="24"/>
          <w:szCs w:val="24"/>
        </w:rPr>
        <w:t>граждан</w:t>
      </w:r>
      <w:r w:rsidR="00B471A4">
        <w:rPr>
          <w:rFonts w:ascii="Times New Roman" w:hAnsi="Times New Roman" w:cs="Times New Roman"/>
          <w:sz w:val="24"/>
          <w:szCs w:val="24"/>
        </w:rPr>
        <w:t>ин</w:t>
      </w:r>
      <w:r w:rsidR="006E15A1">
        <w:rPr>
          <w:rFonts w:ascii="Times New Roman" w:hAnsi="Times New Roman" w:cs="Times New Roman"/>
          <w:sz w:val="24"/>
          <w:szCs w:val="24"/>
        </w:rPr>
        <w:t>а</w:t>
      </w:r>
      <w:r w:rsidR="007E4787">
        <w:rPr>
          <w:rFonts w:ascii="Times New Roman" w:hAnsi="Times New Roman" w:cs="Times New Roman"/>
          <w:sz w:val="24"/>
          <w:szCs w:val="24"/>
        </w:rPr>
        <w:t xml:space="preserve"> (запись в журнале экспозиции)</w:t>
      </w:r>
      <w:r w:rsidR="00900F06" w:rsidRPr="001400A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420C98" w:rsidRPr="00294529" w:rsidRDefault="00420C98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4. Реквизиты протокола 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2A7CBC" w:rsidRPr="00294529">
        <w:rPr>
          <w:rFonts w:ascii="Times New Roman" w:hAnsi="Times New Roman" w:cs="Times New Roman"/>
          <w:sz w:val="24"/>
          <w:szCs w:val="24"/>
        </w:rPr>
        <w:t>:</w:t>
      </w:r>
    </w:p>
    <w:p w:rsidR="0089253C" w:rsidRPr="00294529" w:rsidRDefault="00B9521D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00F06" w:rsidRPr="00294529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94529">
        <w:rPr>
          <w:rFonts w:ascii="Times New Roman" w:hAnsi="Times New Roman" w:cs="Times New Roman"/>
          <w:sz w:val="24"/>
          <w:szCs w:val="24"/>
        </w:rPr>
        <w:t>от"</w:t>
      </w:r>
      <w:r w:rsidR="006E15A1">
        <w:rPr>
          <w:rFonts w:ascii="Times New Roman" w:hAnsi="Times New Roman" w:cs="Times New Roman"/>
          <w:sz w:val="24"/>
          <w:szCs w:val="24"/>
        </w:rPr>
        <w:t>09</w:t>
      </w:r>
      <w:r w:rsidRPr="00294529">
        <w:rPr>
          <w:rFonts w:ascii="Times New Roman" w:hAnsi="Times New Roman" w:cs="Times New Roman"/>
          <w:sz w:val="24"/>
          <w:szCs w:val="24"/>
        </w:rPr>
        <w:t>"</w:t>
      </w:r>
      <w:r w:rsidR="006E15A1">
        <w:rPr>
          <w:rFonts w:ascii="Times New Roman" w:hAnsi="Times New Roman" w:cs="Times New Roman"/>
          <w:sz w:val="24"/>
          <w:szCs w:val="24"/>
        </w:rPr>
        <w:t>ию</w:t>
      </w:r>
      <w:r w:rsidR="0056792B">
        <w:rPr>
          <w:rFonts w:ascii="Times New Roman" w:hAnsi="Times New Roman" w:cs="Times New Roman"/>
          <w:sz w:val="24"/>
          <w:szCs w:val="24"/>
        </w:rPr>
        <w:t>ля 2025</w:t>
      </w:r>
      <w:r w:rsidRPr="00294529">
        <w:rPr>
          <w:rFonts w:ascii="Times New Roman" w:hAnsi="Times New Roman" w:cs="Times New Roman"/>
          <w:sz w:val="24"/>
          <w:szCs w:val="24"/>
        </w:rPr>
        <w:t>г.</w:t>
      </w:r>
    </w:p>
    <w:p w:rsidR="00420C98" w:rsidRDefault="00420C98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5. Предложения и замечания участников 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94529">
        <w:rPr>
          <w:rFonts w:ascii="Times New Roman" w:hAnsi="Times New Roman" w:cs="Times New Roman"/>
          <w:sz w:val="24"/>
          <w:szCs w:val="24"/>
        </w:rPr>
        <w:t>:</w:t>
      </w:r>
    </w:p>
    <w:p w:rsidR="001400AE" w:rsidRDefault="001400AE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552"/>
        <w:gridCol w:w="2977"/>
        <w:gridCol w:w="3090"/>
      </w:tblGrid>
      <w:tr w:rsidR="00D4126F" w:rsidRPr="00EE1F76" w:rsidTr="0027119D">
        <w:trPr>
          <w:trHeight w:val="2003"/>
        </w:trPr>
        <w:tc>
          <w:tcPr>
            <w:tcW w:w="629" w:type="dxa"/>
          </w:tcPr>
          <w:p w:rsidR="00D4126F" w:rsidRPr="00EE1F76" w:rsidRDefault="00D4126F" w:rsidP="00C12A8B">
            <w:pPr>
              <w:pStyle w:val="ConsPlusNormal"/>
              <w:jc w:val="center"/>
              <w:rPr>
                <w:szCs w:val="24"/>
              </w:rPr>
            </w:pPr>
            <w:r w:rsidRPr="00EE1F76">
              <w:rPr>
                <w:szCs w:val="24"/>
              </w:rPr>
              <w:t xml:space="preserve">№ </w:t>
            </w:r>
            <w:proofErr w:type="gramStart"/>
            <w:r w:rsidRPr="00EE1F76">
              <w:rPr>
                <w:szCs w:val="24"/>
              </w:rPr>
              <w:t>п</w:t>
            </w:r>
            <w:proofErr w:type="gramEnd"/>
            <w:r w:rsidRPr="00EE1F76">
              <w:rPr>
                <w:szCs w:val="24"/>
              </w:rPr>
              <w:t>/п</w:t>
            </w:r>
          </w:p>
        </w:tc>
        <w:tc>
          <w:tcPr>
            <w:tcW w:w="2552" w:type="dxa"/>
          </w:tcPr>
          <w:p w:rsidR="00D4126F" w:rsidRPr="00EE1F76" w:rsidRDefault="00D4126F" w:rsidP="00C12A8B">
            <w:pPr>
              <w:pStyle w:val="ConsPlusNormal"/>
              <w:jc w:val="center"/>
              <w:rPr>
                <w:szCs w:val="24"/>
              </w:rPr>
            </w:pPr>
            <w:r w:rsidRPr="00EE1F76">
              <w:rPr>
                <w:szCs w:val="24"/>
              </w:rPr>
              <w:t>ФИО участника общественных обсуждений</w:t>
            </w:r>
          </w:p>
        </w:tc>
        <w:tc>
          <w:tcPr>
            <w:tcW w:w="2977" w:type="dxa"/>
          </w:tcPr>
          <w:p w:rsidR="00D4126F" w:rsidRPr="00EE1F76" w:rsidRDefault="00D4126F" w:rsidP="00C12A8B">
            <w:pPr>
              <w:pStyle w:val="ConsPlusNormal"/>
              <w:jc w:val="center"/>
              <w:rPr>
                <w:szCs w:val="24"/>
              </w:rPr>
            </w:pPr>
            <w:r w:rsidRPr="00EE1F76">
              <w:rPr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3090" w:type="dxa"/>
          </w:tcPr>
          <w:p w:rsidR="00D4126F" w:rsidRPr="00EE1F76" w:rsidRDefault="00D4126F" w:rsidP="00C12A8B">
            <w:pPr>
              <w:pStyle w:val="ConsPlusNormal"/>
              <w:jc w:val="center"/>
              <w:rPr>
                <w:szCs w:val="24"/>
              </w:rPr>
            </w:pPr>
            <w:r w:rsidRPr="00EE1F76">
              <w:rPr>
                <w:szCs w:val="24"/>
              </w:rPr>
              <w:t>Аргументированные рекомендации организатора проведения общественных обсуждений о целесообразности или нецелесообразности учета предложений и замечаний, внесенных участниками</w:t>
            </w:r>
          </w:p>
        </w:tc>
      </w:tr>
      <w:tr w:rsidR="006E15A1" w:rsidRPr="00EE1F76" w:rsidTr="006E15A1">
        <w:trPr>
          <w:trHeight w:val="715"/>
        </w:trPr>
        <w:tc>
          <w:tcPr>
            <w:tcW w:w="629" w:type="dxa"/>
          </w:tcPr>
          <w:p w:rsidR="006E15A1" w:rsidRPr="00EE1F76" w:rsidRDefault="006E15A1" w:rsidP="001E3794">
            <w:pPr>
              <w:pStyle w:val="ConsPlusNormal"/>
              <w:jc w:val="center"/>
              <w:rPr>
                <w:szCs w:val="24"/>
              </w:rPr>
            </w:pPr>
            <w:r w:rsidRPr="00EE1F76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6E15A1" w:rsidRPr="006E15A1" w:rsidRDefault="006E15A1" w:rsidP="001E3794">
            <w:pPr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 xml:space="preserve">Краснова </w:t>
            </w:r>
          </w:p>
          <w:p w:rsidR="006E15A1" w:rsidRPr="006E15A1" w:rsidRDefault="006E15A1" w:rsidP="001E3794">
            <w:pPr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 xml:space="preserve">Ирина </w:t>
            </w:r>
          </w:p>
          <w:p w:rsidR="006E15A1" w:rsidRPr="006E15A1" w:rsidRDefault="006E15A1" w:rsidP="001E3794">
            <w:pPr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>Николаевна</w:t>
            </w:r>
          </w:p>
        </w:tc>
        <w:tc>
          <w:tcPr>
            <w:tcW w:w="2977" w:type="dxa"/>
          </w:tcPr>
          <w:p w:rsidR="006E15A1" w:rsidRPr="006E15A1" w:rsidRDefault="006E15A1" w:rsidP="001E3794">
            <w:pPr>
              <w:pStyle w:val="ConsPlusNormal"/>
              <w:jc w:val="both"/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>Не возражаю (запись в журнале экспозиции от 29.06.2025)</w:t>
            </w:r>
          </w:p>
        </w:tc>
        <w:tc>
          <w:tcPr>
            <w:tcW w:w="3090" w:type="dxa"/>
          </w:tcPr>
          <w:p w:rsidR="006E15A1" w:rsidRPr="006E15A1" w:rsidRDefault="006E15A1" w:rsidP="001E3794">
            <w:pPr>
              <w:pStyle w:val="ConsPlusNormal"/>
              <w:jc w:val="center"/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>Учесть предложения</w:t>
            </w:r>
          </w:p>
        </w:tc>
      </w:tr>
      <w:tr w:rsidR="006E15A1" w:rsidRPr="00EE1F76" w:rsidTr="006E15A1">
        <w:trPr>
          <w:trHeight w:val="742"/>
        </w:trPr>
        <w:tc>
          <w:tcPr>
            <w:tcW w:w="629" w:type="dxa"/>
          </w:tcPr>
          <w:p w:rsidR="006E15A1" w:rsidRPr="00EE1F76" w:rsidRDefault="006E15A1" w:rsidP="001E379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6E15A1" w:rsidRPr="006E15A1" w:rsidRDefault="006E15A1" w:rsidP="001E3794">
            <w:pPr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 xml:space="preserve">Золотарев </w:t>
            </w:r>
          </w:p>
          <w:p w:rsidR="006E15A1" w:rsidRPr="006E15A1" w:rsidRDefault="006E15A1" w:rsidP="001E3794">
            <w:pPr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>Александр</w:t>
            </w:r>
          </w:p>
          <w:p w:rsidR="006E15A1" w:rsidRPr="006E15A1" w:rsidRDefault="006E15A1" w:rsidP="001E3794">
            <w:pPr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>Иванович</w:t>
            </w:r>
          </w:p>
        </w:tc>
        <w:tc>
          <w:tcPr>
            <w:tcW w:w="2977" w:type="dxa"/>
          </w:tcPr>
          <w:p w:rsidR="006E15A1" w:rsidRPr="006E15A1" w:rsidRDefault="006E15A1" w:rsidP="001E3794">
            <w:pPr>
              <w:pStyle w:val="ConsPlusNormal"/>
              <w:jc w:val="both"/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>Не возражаю (запись в журнале экспозиции от 29.06.2025)</w:t>
            </w:r>
          </w:p>
        </w:tc>
        <w:tc>
          <w:tcPr>
            <w:tcW w:w="3090" w:type="dxa"/>
          </w:tcPr>
          <w:p w:rsidR="006E15A1" w:rsidRPr="006E15A1" w:rsidRDefault="006E15A1" w:rsidP="001E3794">
            <w:pPr>
              <w:pStyle w:val="ConsPlusNormal"/>
              <w:jc w:val="center"/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>Учесть предложения</w:t>
            </w:r>
          </w:p>
        </w:tc>
      </w:tr>
      <w:tr w:rsidR="006E15A1" w:rsidRPr="00EE1F76" w:rsidTr="006E15A1">
        <w:trPr>
          <w:trHeight w:val="615"/>
        </w:trPr>
        <w:tc>
          <w:tcPr>
            <w:tcW w:w="629" w:type="dxa"/>
          </w:tcPr>
          <w:p w:rsidR="006E15A1" w:rsidRPr="00EE1F76" w:rsidRDefault="006E15A1" w:rsidP="001E379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6E15A1" w:rsidRPr="006E15A1" w:rsidRDefault="006E15A1" w:rsidP="001E3794">
            <w:pPr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 xml:space="preserve">Петрунина Татьяна </w:t>
            </w:r>
          </w:p>
          <w:p w:rsidR="006E15A1" w:rsidRPr="006E15A1" w:rsidRDefault="006E15A1" w:rsidP="001E3794">
            <w:pPr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977" w:type="dxa"/>
          </w:tcPr>
          <w:p w:rsidR="006E15A1" w:rsidRPr="006E15A1" w:rsidRDefault="006E15A1" w:rsidP="001E3794">
            <w:pPr>
              <w:pStyle w:val="ConsPlusNormal"/>
              <w:jc w:val="both"/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>Не возражаю (запись в журнале экспозиции от 30.06.2025)</w:t>
            </w:r>
          </w:p>
        </w:tc>
        <w:tc>
          <w:tcPr>
            <w:tcW w:w="3090" w:type="dxa"/>
          </w:tcPr>
          <w:p w:rsidR="006E15A1" w:rsidRPr="006E15A1" w:rsidRDefault="006E15A1" w:rsidP="001E3794">
            <w:pPr>
              <w:pStyle w:val="ConsPlusNormal"/>
              <w:jc w:val="center"/>
              <w:rPr>
                <w:sz w:val="22"/>
                <w:szCs w:val="22"/>
              </w:rPr>
            </w:pPr>
            <w:r w:rsidRPr="006E15A1">
              <w:rPr>
                <w:sz w:val="22"/>
                <w:szCs w:val="22"/>
              </w:rPr>
              <w:t>Учесть предложения</w:t>
            </w:r>
          </w:p>
        </w:tc>
      </w:tr>
    </w:tbl>
    <w:p w:rsidR="002A7CBC" w:rsidRPr="00294529" w:rsidRDefault="00420C98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6. Аргументированные рекомендации организатора проведения </w:t>
      </w:r>
      <w:r w:rsidR="00900F06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B9521D" w:rsidRPr="00294529">
        <w:rPr>
          <w:rFonts w:ascii="Times New Roman" w:hAnsi="Times New Roman" w:cs="Times New Roman"/>
          <w:sz w:val="24"/>
          <w:szCs w:val="24"/>
        </w:rPr>
        <w:t>:</w:t>
      </w:r>
    </w:p>
    <w:p w:rsidR="00B9521D" w:rsidRPr="00294529" w:rsidRDefault="002A40B6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>Рекомендовано учесть поступивш</w:t>
      </w:r>
      <w:r w:rsidR="00900F06" w:rsidRPr="00294529">
        <w:rPr>
          <w:rFonts w:ascii="Times New Roman" w:hAnsi="Times New Roman" w:cs="Times New Roman"/>
          <w:sz w:val="24"/>
          <w:szCs w:val="24"/>
        </w:rPr>
        <w:t>и</w:t>
      </w:r>
      <w:r w:rsidRPr="00294529">
        <w:rPr>
          <w:rFonts w:ascii="Times New Roman" w:hAnsi="Times New Roman" w:cs="Times New Roman"/>
          <w:sz w:val="24"/>
          <w:szCs w:val="24"/>
        </w:rPr>
        <w:t>е предложени</w:t>
      </w:r>
      <w:r w:rsidR="00900F06" w:rsidRPr="00294529">
        <w:rPr>
          <w:rFonts w:ascii="Times New Roman" w:hAnsi="Times New Roman" w:cs="Times New Roman"/>
          <w:sz w:val="24"/>
          <w:szCs w:val="24"/>
        </w:rPr>
        <w:t>я</w:t>
      </w:r>
      <w:r w:rsidRPr="00294529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900F06" w:rsidRPr="00294529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94529">
        <w:rPr>
          <w:rFonts w:ascii="Times New Roman" w:hAnsi="Times New Roman" w:cs="Times New Roman"/>
          <w:sz w:val="24"/>
          <w:szCs w:val="24"/>
        </w:rPr>
        <w:t>по рассматриваемому проекту</w:t>
      </w:r>
      <w:r w:rsidR="00900F06" w:rsidRPr="00294529">
        <w:rPr>
          <w:rFonts w:ascii="Times New Roman" w:hAnsi="Times New Roman" w:cs="Times New Roman"/>
          <w:sz w:val="24"/>
          <w:szCs w:val="24"/>
        </w:rPr>
        <w:t>.</w:t>
      </w:r>
    </w:p>
    <w:p w:rsidR="00420C98" w:rsidRPr="00294529" w:rsidRDefault="00420C98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29">
        <w:rPr>
          <w:rFonts w:ascii="Times New Roman" w:hAnsi="Times New Roman" w:cs="Times New Roman"/>
          <w:sz w:val="24"/>
          <w:szCs w:val="24"/>
        </w:rPr>
        <w:t xml:space="preserve">7. Выводы по результатам </w:t>
      </w:r>
      <w:r w:rsidR="00095868" w:rsidRPr="0029452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B9521D" w:rsidRPr="00294529">
        <w:rPr>
          <w:rFonts w:ascii="Times New Roman" w:hAnsi="Times New Roman" w:cs="Times New Roman"/>
          <w:sz w:val="24"/>
          <w:szCs w:val="24"/>
        </w:rPr>
        <w:t>:</w:t>
      </w:r>
    </w:p>
    <w:p w:rsidR="004430DE" w:rsidRDefault="00D4126F" w:rsidP="007A3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26F">
        <w:rPr>
          <w:rFonts w:ascii="Times New Roman" w:hAnsi="Times New Roman" w:cs="Times New Roman"/>
          <w:sz w:val="24"/>
          <w:szCs w:val="24"/>
        </w:rPr>
        <w:t>Учитывая поступившие предложения участников общественных обсуждений по рассматриваемому проекту</w:t>
      </w:r>
      <w:r w:rsidR="006C54EC">
        <w:rPr>
          <w:rFonts w:ascii="Times New Roman" w:hAnsi="Times New Roman" w:cs="Times New Roman"/>
          <w:sz w:val="24"/>
          <w:szCs w:val="24"/>
        </w:rPr>
        <w:t>,</w:t>
      </w:r>
      <w:r w:rsidRPr="00D4126F">
        <w:rPr>
          <w:rFonts w:ascii="Times New Roman" w:hAnsi="Times New Roman" w:cs="Times New Roman"/>
          <w:sz w:val="24"/>
          <w:szCs w:val="24"/>
        </w:rPr>
        <w:t xml:space="preserve"> целесообразно рекомендовать </w:t>
      </w:r>
      <w:r w:rsidR="006E15A1" w:rsidRPr="00356846">
        <w:rPr>
          <w:rFonts w:ascii="Times New Roman" w:hAnsi="Times New Roman" w:cs="Times New Roman"/>
          <w:sz w:val="24"/>
          <w:szCs w:val="24"/>
        </w:rPr>
        <w:t xml:space="preserve">главе Быковского </w:t>
      </w:r>
      <w:r w:rsidR="006E15A1">
        <w:rPr>
          <w:rFonts w:ascii="Times New Roman" w:hAnsi="Times New Roman" w:cs="Times New Roman"/>
          <w:sz w:val="24"/>
          <w:szCs w:val="24"/>
        </w:rPr>
        <w:t>городского поселения В</w:t>
      </w:r>
      <w:r w:rsidR="006E15A1" w:rsidRPr="00356846">
        <w:rPr>
          <w:rFonts w:ascii="Times New Roman" w:hAnsi="Times New Roman" w:cs="Times New Roman"/>
          <w:sz w:val="24"/>
          <w:szCs w:val="24"/>
        </w:rPr>
        <w:t xml:space="preserve">.В. </w:t>
      </w:r>
      <w:r w:rsidR="006E15A1">
        <w:rPr>
          <w:rFonts w:ascii="Times New Roman" w:hAnsi="Times New Roman" w:cs="Times New Roman"/>
          <w:sz w:val="24"/>
          <w:szCs w:val="24"/>
        </w:rPr>
        <w:t>Сергиенк</w:t>
      </w:r>
      <w:r w:rsidR="006E15A1" w:rsidRPr="00356846">
        <w:rPr>
          <w:rFonts w:ascii="Times New Roman" w:hAnsi="Times New Roman" w:cs="Times New Roman"/>
          <w:sz w:val="24"/>
          <w:szCs w:val="24"/>
        </w:rPr>
        <w:t>о</w:t>
      </w:r>
      <w:r w:rsidR="006E15A1">
        <w:rPr>
          <w:rFonts w:ascii="Times New Roman" w:hAnsi="Times New Roman" w:cs="Times New Roman"/>
          <w:sz w:val="24"/>
          <w:szCs w:val="24"/>
        </w:rPr>
        <w:t xml:space="preserve"> </w:t>
      </w:r>
      <w:r w:rsidR="006E15A1" w:rsidRPr="00356846">
        <w:rPr>
          <w:rFonts w:ascii="Times New Roman" w:hAnsi="Times New Roman" w:cs="Times New Roman"/>
          <w:sz w:val="24"/>
          <w:szCs w:val="24"/>
        </w:rPr>
        <w:t xml:space="preserve">принять решение «О предоставлении разрешения </w:t>
      </w:r>
      <w:r w:rsidR="006E15A1" w:rsidRPr="00F7104B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</w:t>
      </w:r>
      <w:r w:rsidR="006E15A1" w:rsidRPr="00356846">
        <w:rPr>
          <w:rFonts w:ascii="Times New Roman" w:hAnsi="Times New Roman" w:cs="Times New Roman"/>
          <w:sz w:val="24"/>
          <w:szCs w:val="24"/>
        </w:rPr>
        <w:t>»</w:t>
      </w:r>
      <w:r w:rsidR="006E15A1">
        <w:rPr>
          <w:rFonts w:ascii="Times New Roman" w:hAnsi="Times New Roman" w:cs="Times New Roman"/>
          <w:sz w:val="24"/>
          <w:szCs w:val="24"/>
        </w:rPr>
        <w:t xml:space="preserve"> </w:t>
      </w:r>
      <w:r w:rsidR="006E15A1" w:rsidRPr="00A42710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proofErr w:type="gramStart"/>
      <w:r w:rsidR="006E15A1" w:rsidRPr="00A427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15A1" w:rsidRPr="00A42710">
        <w:rPr>
          <w:rFonts w:ascii="Times New Roman" w:hAnsi="Times New Roman" w:cs="Times New Roman"/>
          <w:sz w:val="24"/>
          <w:szCs w:val="24"/>
        </w:rPr>
        <w:t xml:space="preserve"> </w:t>
      </w:r>
      <w:r w:rsidR="006E15A1" w:rsidRPr="00F7104B">
        <w:rPr>
          <w:rFonts w:ascii="Times New Roman" w:hAnsi="Times New Roman" w:cs="Times New Roman"/>
          <w:sz w:val="24"/>
          <w:szCs w:val="24"/>
        </w:rPr>
        <w:t xml:space="preserve">кадастровым № 34:02:020002:487 по адресу: </w:t>
      </w:r>
      <w:proofErr w:type="gramStart"/>
      <w:r w:rsidR="006E15A1" w:rsidRPr="00F7104B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="006E15A1" w:rsidRPr="00F7104B">
        <w:rPr>
          <w:rFonts w:ascii="Times New Roman" w:hAnsi="Times New Roman" w:cs="Times New Roman"/>
          <w:sz w:val="24"/>
          <w:szCs w:val="24"/>
        </w:rPr>
        <w:t xml:space="preserve"> обл., Быковский р-н, р.п. Быково, ул. </w:t>
      </w:r>
      <w:proofErr w:type="gramStart"/>
      <w:r w:rsidR="006E15A1" w:rsidRPr="00F7104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6E15A1" w:rsidRPr="00F7104B">
        <w:rPr>
          <w:rFonts w:ascii="Times New Roman" w:hAnsi="Times New Roman" w:cs="Times New Roman"/>
          <w:sz w:val="24"/>
          <w:szCs w:val="24"/>
        </w:rPr>
        <w:t>, д. 58, в части уменьшения минимального отступа, от правой боковой границы земельного участка с 3 м. до 0 м</w:t>
      </w:r>
      <w:r w:rsidR="0056792B" w:rsidRPr="0056792B">
        <w:rPr>
          <w:rFonts w:ascii="Times New Roman" w:hAnsi="Times New Roman" w:cs="Times New Roman"/>
          <w:sz w:val="24"/>
          <w:szCs w:val="24"/>
        </w:rPr>
        <w:t>.</w:t>
      </w:r>
    </w:p>
    <w:p w:rsidR="006E15A1" w:rsidRDefault="006E15A1" w:rsidP="006E1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5A1" w:rsidRPr="00356846" w:rsidRDefault="006E15A1" w:rsidP="006E1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6846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6E15A1" w:rsidRDefault="006E15A1" w:rsidP="006E1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6846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4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8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68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568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врилов</w:t>
      </w:r>
    </w:p>
    <w:p w:rsidR="006E15A1" w:rsidRPr="00356846" w:rsidRDefault="006E15A1" w:rsidP="006E1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5A1" w:rsidRPr="00356846" w:rsidRDefault="006E15A1" w:rsidP="006E1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0C98" w:rsidRPr="006E15A1" w:rsidRDefault="006E15A1" w:rsidP="006E15A1">
      <w:pPr>
        <w:pStyle w:val="ConsPlusNonformat"/>
        <w:jc w:val="both"/>
        <w:rPr>
          <w:bCs/>
          <w:color w:val="000000"/>
          <w:kern w:val="36"/>
          <w:sz w:val="24"/>
          <w:szCs w:val="24"/>
        </w:rPr>
      </w:pPr>
      <w:r w:rsidRPr="00356846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684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О</w:t>
      </w:r>
      <w:r w:rsidRPr="003568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568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Голова</w:t>
      </w:r>
      <w:r w:rsidRPr="0035684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</w:t>
      </w:r>
    </w:p>
    <w:sectPr w:rsidR="00420C98" w:rsidRPr="006E15A1" w:rsidSect="006E15A1">
      <w:pgSz w:w="11906" w:h="16838"/>
      <w:pgMar w:top="794" w:right="1276" w:bottom="68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B97B72"/>
    <w:multiLevelType w:val="hybridMultilevel"/>
    <w:tmpl w:val="933857FA"/>
    <w:lvl w:ilvl="0" w:tplc="F738D14A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7292F"/>
    <w:rsid w:val="00000C16"/>
    <w:rsid w:val="00010C54"/>
    <w:rsid w:val="000143B1"/>
    <w:rsid w:val="000341EA"/>
    <w:rsid w:val="00040C2D"/>
    <w:rsid w:val="0007292F"/>
    <w:rsid w:val="00080269"/>
    <w:rsid w:val="00093287"/>
    <w:rsid w:val="00095868"/>
    <w:rsid w:val="00095A2F"/>
    <w:rsid w:val="000A311F"/>
    <w:rsid w:val="000B3450"/>
    <w:rsid w:val="000B698F"/>
    <w:rsid w:val="000C30BD"/>
    <w:rsid w:val="000C43FD"/>
    <w:rsid w:val="0011366A"/>
    <w:rsid w:val="00114FC2"/>
    <w:rsid w:val="0012105A"/>
    <w:rsid w:val="001272A5"/>
    <w:rsid w:val="00136C9B"/>
    <w:rsid w:val="001400AE"/>
    <w:rsid w:val="00142A6D"/>
    <w:rsid w:val="00150656"/>
    <w:rsid w:val="0019020F"/>
    <w:rsid w:val="001A7424"/>
    <w:rsid w:val="001C2E1E"/>
    <w:rsid w:val="001F09CE"/>
    <w:rsid w:val="00223B6F"/>
    <w:rsid w:val="00235936"/>
    <w:rsid w:val="0023615B"/>
    <w:rsid w:val="00262972"/>
    <w:rsid w:val="002644BB"/>
    <w:rsid w:val="0027119D"/>
    <w:rsid w:val="0027547C"/>
    <w:rsid w:val="0028235D"/>
    <w:rsid w:val="00282E9C"/>
    <w:rsid w:val="00294529"/>
    <w:rsid w:val="00297A73"/>
    <w:rsid w:val="00297BDA"/>
    <w:rsid w:val="002A40B6"/>
    <w:rsid w:val="002A7CBC"/>
    <w:rsid w:val="002C64B9"/>
    <w:rsid w:val="002C7730"/>
    <w:rsid w:val="002D2AD1"/>
    <w:rsid w:val="0031316C"/>
    <w:rsid w:val="00317330"/>
    <w:rsid w:val="00323646"/>
    <w:rsid w:val="00323857"/>
    <w:rsid w:val="0033551B"/>
    <w:rsid w:val="00345648"/>
    <w:rsid w:val="0035221A"/>
    <w:rsid w:val="00360A89"/>
    <w:rsid w:val="00364D01"/>
    <w:rsid w:val="003866C5"/>
    <w:rsid w:val="003A2D07"/>
    <w:rsid w:val="003A6E13"/>
    <w:rsid w:val="003B3E4A"/>
    <w:rsid w:val="003D67C5"/>
    <w:rsid w:val="003E46C6"/>
    <w:rsid w:val="004014EB"/>
    <w:rsid w:val="0042001E"/>
    <w:rsid w:val="00420C98"/>
    <w:rsid w:val="00426D2C"/>
    <w:rsid w:val="004430DE"/>
    <w:rsid w:val="00444E19"/>
    <w:rsid w:val="00466530"/>
    <w:rsid w:val="00477893"/>
    <w:rsid w:val="00480595"/>
    <w:rsid w:val="00480F91"/>
    <w:rsid w:val="004F173A"/>
    <w:rsid w:val="004F181E"/>
    <w:rsid w:val="004F4D4D"/>
    <w:rsid w:val="004F6E6E"/>
    <w:rsid w:val="0053207C"/>
    <w:rsid w:val="00543FC6"/>
    <w:rsid w:val="005459AD"/>
    <w:rsid w:val="00566B96"/>
    <w:rsid w:val="0056792B"/>
    <w:rsid w:val="00576E16"/>
    <w:rsid w:val="00576FAA"/>
    <w:rsid w:val="00591C52"/>
    <w:rsid w:val="005936E6"/>
    <w:rsid w:val="005B38B6"/>
    <w:rsid w:val="005C5095"/>
    <w:rsid w:val="00615496"/>
    <w:rsid w:val="006271C5"/>
    <w:rsid w:val="006519A2"/>
    <w:rsid w:val="00684699"/>
    <w:rsid w:val="00697A8D"/>
    <w:rsid w:val="006A2870"/>
    <w:rsid w:val="006C54EC"/>
    <w:rsid w:val="006C7D3C"/>
    <w:rsid w:val="006E15A1"/>
    <w:rsid w:val="006E5FC0"/>
    <w:rsid w:val="006F11C7"/>
    <w:rsid w:val="006F5659"/>
    <w:rsid w:val="00711F80"/>
    <w:rsid w:val="00717262"/>
    <w:rsid w:val="007236AA"/>
    <w:rsid w:val="0073343B"/>
    <w:rsid w:val="00756278"/>
    <w:rsid w:val="007570CA"/>
    <w:rsid w:val="00791B84"/>
    <w:rsid w:val="00793152"/>
    <w:rsid w:val="007A36C5"/>
    <w:rsid w:val="007A4163"/>
    <w:rsid w:val="007B411E"/>
    <w:rsid w:val="007C02E5"/>
    <w:rsid w:val="007C6A0D"/>
    <w:rsid w:val="007D26FC"/>
    <w:rsid w:val="007E4787"/>
    <w:rsid w:val="007E7F67"/>
    <w:rsid w:val="007F2EC5"/>
    <w:rsid w:val="0081047D"/>
    <w:rsid w:val="00815003"/>
    <w:rsid w:val="00843293"/>
    <w:rsid w:val="00854E7C"/>
    <w:rsid w:val="0089253C"/>
    <w:rsid w:val="008A7453"/>
    <w:rsid w:val="008B3429"/>
    <w:rsid w:val="008C470A"/>
    <w:rsid w:val="008D08DD"/>
    <w:rsid w:val="008D5BE9"/>
    <w:rsid w:val="008D6353"/>
    <w:rsid w:val="00900F06"/>
    <w:rsid w:val="00905FF5"/>
    <w:rsid w:val="00917363"/>
    <w:rsid w:val="00923A8E"/>
    <w:rsid w:val="009240B1"/>
    <w:rsid w:val="00931259"/>
    <w:rsid w:val="0093353E"/>
    <w:rsid w:val="00943675"/>
    <w:rsid w:val="00964547"/>
    <w:rsid w:val="00977793"/>
    <w:rsid w:val="00996DD4"/>
    <w:rsid w:val="009C7F78"/>
    <w:rsid w:val="009F1101"/>
    <w:rsid w:val="009F59F3"/>
    <w:rsid w:val="00A308F3"/>
    <w:rsid w:val="00A45F97"/>
    <w:rsid w:val="00A50402"/>
    <w:rsid w:val="00A53B51"/>
    <w:rsid w:val="00A61755"/>
    <w:rsid w:val="00A90A9E"/>
    <w:rsid w:val="00AC4FBB"/>
    <w:rsid w:val="00AC5B0D"/>
    <w:rsid w:val="00AC7877"/>
    <w:rsid w:val="00AC7DE4"/>
    <w:rsid w:val="00AD0CEC"/>
    <w:rsid w:val="00AD1BA1"/>
    <w:rsid w:val="00AD5DF9"/>
    <w:rsid w:val="00AE0B8A"/>
    <w:rsid w:val="00AF4587"/>
    <w:rsid w:val="00B471A4"/>
    <w:rsid w:val="00B62559"/>
    <w:rsid w:val="00B66671"/>
    <w:rsid w:val="00B8525B"/>
    <w:rsid w:val="00B86BEB"/>
    <w:rsid w:val="00B9521D"/>
    <w:rsid w:val="00BB00E6"/>
    <w:rsid w:val="00C054C9"/>
    <w:rsid w:val="00C30B54"/>
    <w:rsid w:val="00C33E36"/>
    <w:rsid w:val="00C634EA"/>
    <w:rsid w:val="00C66A3C"/>
    <w:rsid w:val="00C952DB"/>
    <w:rsid w:val="00CB0A77"/>
    <w:rsid w:val="00CB35DD"/>
    <w:rsid w:val="00CC162E"/>
    <w:rsid w:val="00CC1E84"/>
    <w:rsid w:val="00CD0237"/>
    <w:rsid w:val="00CE759B"/>
    <w:rsid w:val="00D00BCF"/>
    <w:rsid w:val="00D05AE9"/>
    <w:rsid w:val="00D173F4"/>
    <w:rsid w:val="00D4126F"/>
    <w:rsid w:val="00D915C5"/>
    <w:rsid w:val="00DA4256"/>
    <w:rsid w:val="00DC14CC"/>
    <w:rsid w:val="00DD115A"/>
    <w:rsid w:val="00DD1C2B"/>
    <w:rsid w:val="00E17914"/>
    <w:rsid w:val="00E747FC"/>
    <w:rsid w:val="00EB1002"/>
    <w:rsid w:val="00ED3C8C"/>
    <w:rsid w:val="00EE1743"/>
    <w:rsid w:val="00EF4D4A"/>
    <w:rsid w:val="00EF74B5"/>
    <w:rsid w:val="00F00E92"/>
    <w:rsid w:val="00F04050"/>
    <w:rsid w:val="00F12200"/>
    <w:rsid w:val="00F20E9C"/>
    <w:rsid w:val="00F270CE"/>
    <w:rsid w:val="00F41340"/>
    <w:rsid w:val="00F5171A"/>
    <w:rsid w:val="00F52115"/>
    <w:rsid w:val="00F55BB5"/>
    <w:rsid w:val="00F56E6B"/>
    <w:rsid w:val="00F64CB8"/>
    <w:rsid w:val="00FA0503"/>
    <w:rsid w:val="00FA0C41"/>
    <w:rsid w:val="00FC4682"/>
    <w:rsid w:val="00FE5263"/>
    <w:rsid w:val="00FE70AA"/>
    <w:rsid w:val="00FE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36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367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645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2E9C"/>
    <w:pPr>
      <w:ind w:left="720"/>
      <w:contextualSpacing/>
    </w:pPr>
  </w:style>
  <w:style w:type="paragraph" w:customStyle="1" w:styleId="ConsPlusNormal">
    <w:name w:val="ConsPlusNormal"/>
    <w:rsid w:val="00420C9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20C9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0802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36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367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645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2E9C"/>
    <w:pPr>
      <w:ind w:left="720"/>
      <w:contextualSpacing/>
    </w:pPr>
  </w:style>
  <w:style w:type="paragraph" w:customStyle="1" w:styleId="ConsPlusNormal">
    <w:name w:val="ConsPlusNormal"/>
    <w:rsid w:val="00420C9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20C9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0802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B689-D5B6-4715-B366-D6ED96F7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2024-05-29T07:49:00Z</cp:lastPrinted>
  <dcterms:created xsi:type="dcterms:W3CDTF">2025-07-09T10:37:00Z</dcterms:created>
  <dcterms:modified xsi:type="dcterms:W3CDTF">2025-07-09T10:37:00Z</dcterms:modified>
</cp:coreProperties>
</file>