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BC" w:rsidRDefault="00471EAB" w:rsidP="009268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8BC">
        <w:rPr>
          <w:rFonts w:ascii="Times New Roman" w:hAnsi="Times New Roman" w:cs="Times New Roman"/>
          <w:b/>
          <w:sz w:val="28"/>
          <w:szCs w:val="28"/>
        </w:rPr>
        <w:t>В наличное обращение в Волгограде</w:t>
      </w:r>
      <w:r w:rsidR="00D51E40">
        <w:rPr>
          <w:rFonts w:ascii="Times New Roman" w:hAnsi="Times New Roman" w:cs="Times New Roman"/>
          <w:b/>
          <w:sz w:val="28"/>
          <w:szCs w:val="28"/>
        </w:rPr>
        <w:t xml:space="preserve"> поступили</w:t>
      </w:r>
      <w:bookmarkStart w:id="0" w:name="_GoBack"/>
      <w:bookmarkEnd w:id="0"/>
      <w:r w:rsidR="002C49B7" w:rsidRPr="009268BC">
        <w:rPr>
          <w:rFonts w:ascii="Times New Roman" w:hAnsi="Times New Roman" w:cs="Times New Roman"/>
          <w:b/>
          <w:sz w:val="28"/>
          <w:szCs w:val="28"/>
        </w:rPr>
        <w:t xml:space="preserve"> новые</w:t>
      </w:r>
    </w:p>
    <w:p w:rsidR="00A71303" w:rsidRPr="009268BC" w:rsidRDefault="002C49B7" w:rsidP="009268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8BC">
        <w:rPr>
          <w:rFonts w:ascii="Times New Roman" w:hAnsi="Times New Roman" w:cs="Times New Roman"/>
          <w:b/>
          <w:sz w:val="28"/>
          <w:szCs w:val="28"/>
        </w:rPr>
        <w:t>100-рублевые купюры</w:t>
      </w:r>
    </w:p>
    <w:p w:rsidR="00560669" w:rsidRPr="009268BC" w:rsidRDefault="002C49B7" w:rsidP="00926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8BC">
        <w:rPr>
          <w:rFonts w:ascii="Times New Roman" w:hAnsi="Times New Roman" w:cs="Times New Roman"/>
          <w:sz w:val="28"/>
          <w:szCs w:val="28"/>
        </w:rPr>
        <w:t>Жи</w:t>
      </w:r>
      <w:r w:rsidR="00471EAB" w:rsidRPr="009268BC">
        <w:rPr>
          <w:rFonts w:ascii="Times New Roman" w:hAnsi="Times New Roman" w:cs="Times New Roman"/>
          <w:sz w:val="28"/>
          <w:szCs w:val="28"/>
        </w:rPr>
        <w:t>тели и гости Волгоградской облас</w:t>
      </w:r>
      <w:r w:rsidR="009268BC" w:rsidRPr="009268BC">
        <w:rPr>
          <w:rFonts w:ascii="Times New Roman" w:hAnsi="Times New Roman" w:cs="Times New Roman"/>
          <w:sz w:val="28"/>
          <w:szCs w:val="28"/>
        </w:rPr>
        <w:t>т</w:t>
      </w:r>
      <w:r w:rsidR="00471EAB" w:rsidRPr="009268BC">
        <w:rPr>
          <w:rFonts w:ascii="Times New Roman" w:hAnsi="Times New Roman" w:cs="Times New Roman"/>
          <w:sz w:val="28"/>
          <w:szCs w:val="28"/>
        </w:rPr>
        <w:t>и</w:t>
      </w:r>
      <w:r w:rsidRPr="009268BC">
        <w:rPr>
          <w:rFonts w:ascii="Times New Roman" w:hAnsi="Times New Roman" w:cs="Times New Roman"/>
          <w:sz w:val="28"/>
          <w:szCs w:val="28"/>
        </w:rPr>
        <w:t xml:space="preserve"> уже могут получить при наличных расчетах модернизированные 100 рублей образца 2022 года. Эти банкноты </w:t>
      </w:r>
      <w:r w:rsidR="002E4BCF" w:rsidRPr="009268BC"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9268BC">
        <w:rPr>
          <w:rFonts w:ascii="Times New Roman" w:hAnsi="Times New Roman" w:cs="Times New Roman"/>
          <w:sz w:val="28"/>
          <w:szCs w:val="28"/>
        </w:rPr>
        <w:t>выпускат</w:t>
      </w:r>
      <w:r w:rsidR="002E4BCF" w:rsidRPr="009268BC">
        <w:rPr>
          <w:rFonts w:ascii="Times New Roman" w:hAnsi="Times New Roman" w:cs="Times New Roman"/>
          <w:sz w:val="28"/>
          <w:szCs w:val="28"/>
        </w:rPr>
        <w:t>ь</w:t>
      </w:r>
      <w:r w:rsidRPr="009268BC">
        <w:rPr>
          <w:rFonts w:ascii="Times New Roman" w:hAnsi="Times New Roman" w:cs="Times New Roman"/>
          <w:sz w:val="28"/>
          <w:szCs w:val="28"/>
        </w:rPr>
        <w:t>ся в об</w:t>
      </w:r>
      <w:r w:rsidR="00560669" w:rsidRPr="009268BC">
        <w:rPr>
          <w:rFonts w:ascii="Times New Roman" w:hAnsi="Times New Roman" w:cs="Times New Roman"/>
          <w:sz w:val="28"/>
          <w:szCs w:val="28"/>
        </w:rPr>
        <w:t>орот</w:t>
      </w:r>
      <w:r w:rsidRPr="009268BC">
        <w:rPr>
          <w:rFonts w:ascii="Times New Roman" w:hAnsi="Times New Roman" w:cs="Times New Roman"/>
          <w:sz w:val="28"/>
          <w:szCs w:val="28"/>
        </w:rPr>
        <w:t xml:space="preserve"> постепенно, заменяя ветхие</w:t>
      </w:r>
      <w:r w:rsidR="00560669" w:rsidRPr="009268BC">
        <w:rPr>
          <w:rFonts w:ascii="Times New Roman" w:hAnsi="Times New Roman" w:cs="Times New Roman"/>
          <w:sz w:val="28"/>
          <w:szCs w:val="28"/>
        </w:rPr>
        <w:t>, и находиться в обращении наравне с 100-рублевыми купюрами образца 1997 года, включая модификации 2001 и 2004 годов.</w:t>
      </w:r>
    </w:p>
    <w:p w:rsidR="00560669" w:rsidRPr="009268BC" w:rsidRDefault="00560669" w:rsidP="00926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8BC">
        <w:rPr>
          <w:rFonts w:ascii="Times New Roman" w:hAnsi="Times New Roman" w:cs="Times New Roman"/>
          <w:sz w:val="28"/>
          <w:szCs w:val="28"/>
        </w:rPr>
        <w:t xml:space="preserve">«Модернизация российских денег – это требование времени. Дизайн большинства банкнот, которые сейчас находятся в обращении, разрабатывался почти 30 лет назад. Назрела необходимость </w:t>
      </w:r>
      <w:r w:rsidR="00016C77" w:rsidRPr="009268BC">
        <w:rPr>
          <w:rFonts w:ascii="Times New Roman" w:hAnsi="Times New Roman" w:cs="Times New Roman"/>
          <w:sz w:val="28"/>
          <w:szCs w:val="28"/>
        </w:rPr>
        <w:t xml:space="preserve">их </w:t>
      </w:r>
      <w:r w:rsidRPr="009268BC">
        <w:rPr>
          <w:rFonts w:ascii="Times New Roman" w:hAnsi="Times New Roman" w:cs="Times New Roman"/>
          <w:sz w:val="28"/>
          <w:szCs w:val="28"/>
        </w:rPr>
        <w:t>усовершенствовать, –</w:t>
      </w:r>
      <w:r w:rsidR="009268BC" w:rsidRPr="009268BC">
        <w:rPr>
          <w:rFonts w:ascii="Times New Roman" w:hAnsi="Times New Roman" w:cs="Times New Roman"/>
          <w:sz w:val="28"/>
          <w:szCs w:val="28"/>
        </w:rPr>
        <w:t xml:space="preserve"> отметил </w:t>
      </w:r>
      <w:r w:rsidR="009268BC">
        <w:rPr>
          <w:rFonts w:ascii="Times New Roman" w:hAnsi="Times New Roman" w:cs="Times New Roman"/>
          <w:sz w:val="28"/>
          <w:szCs w:val="28"/>
        </w:rPr>
        <w:t>заместитель управляющего</w:t>
      </w:r>
      <w:r w:rsidR="009268BC" w:rsidRPr="009268BC">
        <w:rPr>
          <w:rFonts w:ascii="Times New Roman" w:hAnsi="Times New Roman" w:cs="Times New Roman"/>
          <w:sz w:val="28"/>
          <w:szCs w:val="28"/>
        </w:rPr>
        <w:t xml:space="preserve"> Отделением Волгоград </w:t>
      </w:r>
      <w:r w:rsidRPr="009268BC">
        <w:rPr>
          <w:rFonts w:ascii="Times New Roman" w:hAnsi="Times New Roman" w:cs="Times New Roman"/>
          <w:sz w:val="28"/>
          <w:szCs w:val="28"/>
        </w:rPr>
        <w:t>Южног</w:t>
      </w:r>
      <w:r w:rsidR="009268BC">
        <w:rPr>
          <w:rFonts w:ascii="Times New Roman" w:hAnsi="Times New Roman" w:cs="Times New Roman"/>
          <w:sz w:val="28"/>
          <w:szCs w:val="28"/>
        </w:rPr>
        <w:t>о ГУ Банка России Дмитрий Каменев</w:t>
      </w:r>
      <w:r w:rsidRPr="009268BC">
        <w:rPr>
          <w:rFonts w:ascii="Times New Roman" w:hAnsi="Times New Roman" w:cs="Times New Roman"/>
          <w:sz w:val="28"/>
          <w:szCs w:val="28"/>
        </w:rPr>
        <w:t xml:space="preserve">. – Новые </w:t>
      </w:r>
      <w:r w:rsidR="00016C77" w:rsidRPr="009268BC">
        <w:rPr>
          <w:rFonts w:ascii="Times New Roman" w:hAnsi="Times New Roman" w:cs="Times New Roman"/>
          <w:sz w:val="28"/>
          <w:szCs w:val="28"/>
        </w:rPr>
        <w:t>100-</w:t>
      </w:r>
      <w:r w:rsidRPr="009268BC">
        <w:rPr>
          <w:rFonts w:ascii="Times New Roman" w:hAnsi="Times New Roman" w:cs="Times New Roman"/>
          <w:sz w:val="28"/>
          <w:szCs w:val="28"/>
        </w:rPr>
        <w:t xml:space="preserve">рублевые </w:t>
      </w:r>
      <w:r w:rsidR="00016C77" w:rsidRPr="009268BC">
        <w:rPr>
          <w:rFonts w:ascii="Times New Roman" w:hAnsi="Times New Roman" w:cs="Times New Roman"/>
          <w:sz w:val="28"/>
          <w:szCs w:val="28"/>
        </w:rPr>
        <w:t>банкноты</w:t>
      </w:r>
      <w:r w:rsidRPr="009268BC">
        <w:rPr>
          <w:rFonts w:ascii="Times New Roman" w:hAnsi="Times New Roman" w:cs="Times New Roman"/>
          <w:sz w:val="28"/>
          <w:szCs w:val="28"/>
        </w:rPr>
        <w:t xml:space="preserve"> по стилю похожи на выпущенные в 2017 году 200 и 2000</w:t>
      </w:r>
      <w:r w:rsidR="002E4BCF" w:rsidRPr="009268B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16C77" w:rsidRPr="009268BC">
        <w:rPr>
          <w:rFonts w:ascii="Times New Roman" w:hAnsi="Times New Roman" w:cs="Times New Roman"/>
          <w:sz w:val="28"/>
          <w:szCs w:val="28"/>
        </w:rPr>
        <w:t xml:space="preserve"> – они яркие, современные, и что важно: имеют </w:t>
      </w:r>
      <w:r w:rsidR="002E4BCF" w:rsidRPr="009268BC">
        <w:rPr>
          <w:rFonts w:ascii="Times New Roman" w:hAnsi="Times New Roman" w:cs="Times New Roman"/>
          <w:sz w:val="28"/>
          <w:szCs w:val="28"/>
        </w:rPr>
        <w:t xml:space="preserve">усиленный </w:t>
      </w:r>
      <w:r w:rsidR="00016C77" w:rsidRPr="009268BC">
        <w:rPr>
          <w:rFonts w:ascii="Times New Roman" w:hAnsi="Times New Roman" w:cs="Times New Roman"/>
          <w:sz w:val="28"/>
          <w:szCs w:val="28"/>
        </w:rPr>
        <w:t>комплекс защиты от подделки».</w:t>
      </w:r>
    </w:p>
    <w:p w:rsidR="00560669" w:rsidRPr="009268BC" w:rsidRDefault="00016C77" w:rsidP="00926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8BC">
        <w:rPr>
          <w:rFonts w:ascii="Times New Roman" w:hAnsi="Times New Roman" w:cs="Times New Roman"/>
          <w:sz w:val="28"/>
          <w:szCs w:val="28"/>
        </w:rPr>
        <w:t xml:space="preserve">Новая 100-рублевая </w:t>
      </w:r>
      <w:r w:rsidR="00560669" w:rsidRPr="009268BC">
        <w:rPr>
          <w:rFonts w:ascii="Times New Roman" w:hAnsi="Times New Roman" w:cs="Times New Roman"/>
          <w:sz w:val="28"/>
          <w:szCs w:val="28"/>
        </w:rPr>
        <w:t>банкнот</w:t>
      </w:r>
      <w:r w:rsidRPr="009268BC">
        <w:rPr>
          <w:rFonts w:ascii="Times New Roman" w:hAnsi="Times New Roman" w:cs="Times New Roman"/>
          <w:sz w:val="28"/>
          <w:szCs w:val="28"/>
        </w:rPr>
        <w:t>а выполнена в</w:t>
      </w:r>
      <w:r w:rsidR="00560669" w:rsidRPr="009268BC">
        <w:rPr>
          <w:rFonts w:ascii="Times New Roman" w:hAnsi="Times New Roman" w:cs="Times New Roman"/>
          <w:sz w:val="28"/>
          <w:szCs w:val="28"/>
        </w:rPr>
        <w:t xml:space="preserve"> оливков</w:t>
      </w:r>
      <w:r w:rsidRPr="009268BC">
        <w:rPr>
          <w:rFonts w:ascii="Times New Roman" w:hAnsi="Times New Roman" w:cs="Times New Roman"/>
          <w:sz w:val="28"/>
          <w:szCs w:val="28"/>
        </w:rPr>
        <w:t>ом и</w:t>
      </w:r>
      <w:r w:rsidR="00560669" w:rsidRPr="009268BC">
        <w:rPr>
          <w:rFonts w:ascii="Times New Roman" w:hAnsi="Times New Roman" w:cs="Times New Roman"/>
          <w:sz w:val="28"/>
          <w:szCs w:val="28"/>
        </w:rPr>
        <w:t xml:space="preserve"> оранжев</w:t>
      </w:r>
      <w:r w:rsidRPr="009268BC">
        <w:rPr>
          <w:rFonts w:ascii="Times New Roman" w:hAnsi="Times New Roman" w:cs="Times New Roman"/>
          <w:sz w:val="28"/>
          <w:szCs w:val="28"/>
        </w:rPr>
        <w:t>ом цветах</w:t>
      </w:r>
      <w:r w:rsidR="00560669" w:rsidRPr="009268BC">
        <w:rPr>
          <w:rFonts w:ascii="Times New Roman" w:hAnsi="Times New Roman" w:cs="Times New Roman"/>
          <w:sz w:val="28"/>
          <w:szCs w:val="28"/>
        </w:rPr>
        <w:t xml:space="preserve">.Основное изображение лицевой стороны </w:t>
      </w:r>
      <w:r w:rsidRPr="009268BC">
        <w:rPr>
          <w:rFonts w:ascii="Times New Roman" w:hAnsi="Times New Roman" w:cs="Times New Roman"/>
          <w:sz w:val="28"/>
          <w:szCs w:val="28"/>
        </w:rPr>
        <w:t>–</w:t>
      </w:r>
      <w:r w:rsidR="00560669" w:rsidRPr="009268BC">
        <w:rPr>
          <w:rFonts w:ascii="Times New Roman" w:hAnsi="Times New Roman" w:cs="Times New Roman"/>
          <w:sz w:val="28"/>
          <w:szCs w:val="28"/>
        </w:rPr>
        <w:t xml:space="preserve"> фрагмент Спасской башни Московского Кремля с курантами</w:t>
      </w:r>
      <w:r w:rsidRPr="009268BC">
        <w:rPr>
          <w:rFonts w:ascii="Times New Roman" w:hAnsi="Times New Roman" w:cs="Times New Roman"/>
          <w:sz w:val="28"/>
          <w:szCs w:val="28"/>
        </w:rPr>
        <w:t xml:space="preserve">, </w:t>
      </w:r>
      <w:r w:rsidR="00560669" w:rsidRPr="009268BC">
        <w:rPr>
          <w:rFonts w:ascii="Times New Roman" w:hAnsi="Times New Roman" w:cs="Times New Roman"/>
          <w:sz w:val="28"/>
          <w:szCs w:val="28"/>
        </w:rPr>
        <w:t>оборотной</w:t>
      </w:r>
      <w:r w:rsidRPr="009268BC">
        <w:rPr>
          <w:rFonts w:ascii="Times New Roman" w:hAnsi="Times New Roman" w:cs="Times New Roman"/>
          <w:sz w:val="28"/>
          <w:szCs w:val="28"/>
        </w:rPr>
        <w:t xml:space="preserve"> –</w:t>
      </w:r>
      <w:r w:rsidR="00560669" w:rsidRPr="009268BC">
        <w:rPr>
          <w:rFonts w:ascii="Times New Roman" w:hAnsi="Times New Roman" w:cs="Times New Roman"/>
          <w:sz w:val="28"/>
          <w:szCs w:val="28"/>
        </w:rPr>
        <w:t xml:space="preserve"> Ржевский мемориал Советскому </w:t>
      </w:r>
      <w:r w:rsidRPr="009268BC">
        <w:rPr>
          <w:rFonts w:ascii="Times New Roman" w:hAnsi="Times New Roman" w:cs="Times New Roman"/>
          <w:sz w:val="28"/>
          <w:szCs w:val="28"/>
        </w:rPr>
        <w:t>Солдату</w:t>
      </w:r>
      <w:r w:rsidR="00560669" w:rsidRPr="009268BC">
        <w:rPr>
          <w:rFonts w:ascii="Times New Roman" w:hAnsi="Times New Roman" w:cs="Times New Roman"/>
          <w:sz w:val="28"/>
          <w:szCs w:val="28"/>
        </w:rPr>
        <w:t>.</w:t>
      </w:r>
    </w:p>
    <w:p w:rsidR="00016C77" w:rsidRPr="009268BC" w:rsidRDefault="00AC409C" w:rsidP="00926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8BC">
        <w:rPr>
          <w:rFonts w:ascii="Times New Roman" w:hAnsi="Times New Roman" w:cs="Times New Roman"/>
          <w:sz w:val="28"/>
          <w:szCs w:val="28"/>
        </w:rPr>
        <w:t xml:space="preserve">На просвет можно увидеть </w:t>
      </w:r>
      <w:proofErr w:type="spellStart"/>
      <w:r w:rsidRPr="009268BC">
        <w:rPr>
          <w:rFonts w:ascii="Times New Roman" w:hAnsi="Times New Roman" w:cs="Times New Roman"/>
          <w:sz w:val="28"/>
          <w:szCs w:val="28"/>
        </w:rPr>
        <w:t>многотоновый</w:t>
      </w:r>
      <w:proofErr w:type="spellEnd"/>
      <w:r w:rsidRPr="009268BC">
        <w:rPr>
          <w:rFonts w:ascii="Times New Roman" w:hAnsi="Times New Roman" w:cs="Times New Roman"/>
          <w:sz w:val="28"/>
          <w:szCs w:val="28"/>
        </w:rPr>
        <w:t xml:space="preserve"> составной </w:t>
      </w:r>
      <w:r w:rsidR="00016C77" w:rsidRPr="009268BC">
        <w:rPr>
          <w:rFonts w:ascii="Times New Roman" w:hAnsi="Times New Roman" w:cs="Times New Roman"/>
          <w:sz w:val="28"/>
          <w:szCs w:val="28"/>
        </w:rPr>
        <w:t xml:space="preserve">водяной знак </w:t>
      </w:r>
      <w:r w:rsidRPr="009268BC">
        <w:rPr>
          <w:rFonts w:ascii="Times New Roman" w:hAnsi="Times New Roman" w:cs="Times New Roman"/>
          <w:sz w:val="28"/>
          <w:szCs w:val="28"/>
        </w:rPr>
        <w:t>в виде ф</w:t>
      </w:r>
      <w:r w:rsidR="00016C77" w:rsidRPr="009268BC">
        <w:rPr>
          <w:rFonts w:ascii="Times New Roman" w:hAnsi="Times New Roman" w:cs="Times New Roman"/>
          <w:sz w:val="28"/>
          <w:szCs w:val="28"/>
        </w:rPr>
        <w:t>рагмент</w:t>
      </w:r>
      <w:r w:rsidRPr="009268BC">
        <w:rPr>
          <w:rFonts w:ascii="Times New Roman" w:hAnsi="Times New Roman" w:cs="Times New Roman"/>
          <w:sz w:val="28"/>
          <w:szCs w:val="28"/>
        </w:rPr>
        <w:t>а</w:t>
      </w:r>
      <w:r w:rsidR="00016C77" w:rsidRPr="009268BC">
        <w:rPr>
          <w:rFonts w:ascii="Times New Roman" w:hAnsi="Times New Roman" w:cs="Times New Roman"/>
          <w:sz w:val="28"/>
          <w:szCs w:val="28"/>
        </w:rPr>
        <w:t xml:space="preserve"> Спасской башни и числ</w:t>
      </w:r>
      <w:r w:rsidRPr="009268BC">
        <w:rPr>
          <w:rFonts w:ascii="Times New Roman" w:hAnsi="Times New Roman" w:cs="Times New Roman"/>
          <w:sz w:val="28"/>
          <w:szCs w:val="28"/>
        </w:rPr>
        <w:t>а «100», а также з</w:t>
      </w:r>
      <w:r w:rsidR="00016C77" w:rsidRPr="009268BC">
        <w:rPr>
          <w:rFonts w:ascii="Times New Roman" w:hAnsi="Times New Roman" w:cs="Times New Roman"/>
          <w:sz w:val="28"/>
          <w:szCs w:val="28"/>
        </w:rPr>
        <w:t>ащитн</w:t>
      </w:r>
      <w:r w:rsidRPr="009268BC">
        <w:rPr>
          <w:rFonts w:ascii="Times New Roman" w:hAnsi="Times New Roman" w:cs="Times New Roman"/>
          <w:sz w:val="28"/>
          <w:szCs w:val="28"/>
        </w:rPr>
        <w:t xml:space="preserve">ую нить: она выглядит </w:t>
      </w:r>
      <w:r w:rsidR="00016C77" w:rsidRPr="009268BC">
        <w:rPr>
          <w:rFonts w:ascii="Times New Roman" w:hAnsi="Times New Roman" w:cs="Times New Roman"/>
          <w:sz w:val="28"/>
          <w:szCs w:val="28"/>
        </w:rPr>
        <w:t xml:space="preserve">как темная полоса со светлыми повторяющимися изображениями числа «100», выполненными </w:t>
      </w:r>
      <w:proofErr w:type="spellStart"/>
      <w:r w:rsidR="00016C77" w:rsidRPr="009268BC">
        <w:rPr>
          <w:rFonts w:ascii="Times New Roman" w:hAnsi="Times New Roman" w:cs="Times New Roman"/>
          <w:sz w:val="28"/>
          <w:szCs w:val="28"/>
        </w:rPr>
        <w:t>микродеметаллизацией</w:t>
      </w:r>
      <w:proofErr w:type="spellEnd"/>
      <w:r w:rsidR="00016C77" w:rsidRPr="009268BC">
        <w:rPr>
          <w:rFonts w:ascii="Times New Roman" w:hAnsi="Times New Roman" w:cs="Times New Roman"/>
          <w:sz w:val="28"/>
          <w:szCs w:val="28"/>
        </w:rPr>
        <w:t>.</w:t>
      </w:r>
    </w:p>
    <w:p w:rsidR="00AC409C" w:rsidRPr="009268BC" w:rsidRDefault="00AC409C" w:rsidP="00926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8BC">
        <w:rPr>
          <w:rFonts w:ascii="Times New Roman" w:hAnsi="Times New Roman" w:cs="Times New Roman"/>
          <w:sz w:val="28"/>
          <w:szCs w:val="28"/>
        </w:rPr>
        <w:t xml:space="preserve">При покачивании банкноты на выходящих на поверхность фрагментах защитной нити </w:t>
      </w:r>
      <w:r w:rsidR="00170AB4" w:rsidRPr="009268BC">
        <w:rPr>
          <w:rFonts w:ascii="Times New Roman" w:hAnsi="Times New Roman" w:cs="Times New Roman"/>
          <w:sz w:val="28"/>
          <w:szCs w:val="28"/>
        </w:rPr>
        <w:t xml:space="preserve">вверх и вниз движутся </w:t>
      </w:r>
      <w:r w:rsidRPr="009268BC">
        <w:rPr>
          <w:rFonts w:ascii="Times New Roman" w:hAnsi="Times New Roman" w:cs="Times New Roman"/>
          <w:sz w:val="28"/>
          <w:szCs w:val="28"/>
        </w:rPr>
        <w:t>светлы</w:t>
      </w:r>
      <w:r w:rsidR="00170AB4" w:rsidRPr="009268BC">
        <w:rPr>
          <w:rFonts w:ascii="Times New Roman" w:hAnsi="Times New Roman" w:cs="Times New Roman"/>
          <w:sz w:val="28"/>
          <w:szCs w:val="28"/>
        </w:rPr>
        <w:t>е</w:t>
      </w:r>
      <w:r w:rsidRPr="009268BC">
        <w:rPr>
          <w:rFonts w:ascii="Times New Roman" w:hAnsi="Times New Roman" w:cs="Times New Roman"/>
          <w:sz w:val="28"/>
          <w:szCs w:val="28"/>
        </w:rPr>
        <w:t xml:space="preserve"> прямоугольны</w:t>
      </w:r>
      <w:r w:rsidR="00170AB4" w:rsidRPr="009268BC">
        <w:rPr>
          <w:rFonts w:ascii="Times New Roman" w:hAnsi="Times New Roman" w:cs="Times New Roman"/>
          <w:sz w:val="28"/>
          <w:szCs w:val="28"/>
        </w:rPr>
        <w:t xml:space="preserve">е </w:t>
      </w:r>
      <w:r w:rsidRPr="009268BC">
        <w:rPr>
          <w:rFonts w:ascii="Times New Roman" w:hAnsi="Times New Roman" w:cs="Times New Roman"/>
          <w:sz w:val="28"/>
          <w:szCs w:val="28"/>
        </w:rPr>
        <w:t>элемент</w:t>
      </w:r>
      <w:r w:rsidR="00170AB4" w:rsidRPr="009268BC">
        <w:rPr>
          <w:rFonts w:ascii="Times New Roman" w:hAnsi="Times New Roman" w:cs="Times New Roman"/>
          <w:sz w:val="28"/>
          <w:szCs w:val="28"/>
        </w:rPr>
        <w:t>ы, а</w:t>
      </w:r>
      <w:r w:rsidR="002E4BCF" w:rsidRPr="009268BC">
        <w:rPr>
          <w:rFonts w:ascii="Times New Roman" w:hAnsi="Times New Roman" w:cs="Times New Roman"/>
          <w:sz w:val="28"/>
          <w:szCs w:val="28"/>
        </w:rPr>
        <w:t xml:space="preserve">при наклоне </w:t>
      </w:r>
      <w:r w:rsidR="00170AB4" w:rsidRPr="009268BC">
        <w:rPr>
          <w:rFonts w:ascii="Times New Roman" w:hAnsi="Times New Roman" w:cs="Times New Roman"/>
          <w:sz w:val="28"/>
          <w:szCs w:val="28"/>
        </w:rPr>
        <w:t>п</w:t>
      </w:r>
      <w:r w:rsidRPr="009268BC">
        <w:rPr>
          <w:rFonts w:ascii="Times New Roman" w:hAnsi="Times New Roman" w:cs="Times New Roman"/>
          <w:sz w:val="28"/>
          <w:szCs w:val="28"/>
        </w:rPr>
        <w:t xml:space="preserve">од острым углом </w:t>
      </w:r>
      <w:r w:rsidR="00170AB4" w:rsidRPr="009268BC">
        <w:rPr>
          <w:rFonts w:ascii="Times New Roman" w:hAnsi="Times New Roman" w:cs="Times New Roman"/>
          <w:sz w:val="28"/>
          <w:szCs w:val="28"/>
        </w:rPr>
        <w:t>заметно</w:t>
      </w:r>
      <w:r w:rsidRPr="009268BC">
        <w:rPr>
          <w:rFonts w:ascii="Times New Roman" w:hAnsi="Times New Roman" w:cs="Times New Roman"/>
          <w:sz w:val="28"/>
          <w:szCs w:val="28"/>
        </w:rPr>
        <w:t xml:space="preserve"> цветное изображение символа рубля на радужном фоне.</w:t>
      </w:r>
    </w:p>
    <w:p w:rsidR="00AC409C" w:rsidRPr="009268BC" w:rsidRDefault="00170AB4" w:rsidP="009268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8BC">
        <w:rPr>
          <w:rFonts w:ascii="Times New Roman" w:hAnsi="Times New Roman" w:cs="Times New Roman"/>
          <w:sz w:val="28"/>
          <w:szCs w:val="28"/>
        </w:rPr>
        <w:t xml:space="preserve">Полное описание внешнего вида и признаков подлинности модернизированной банкноты размещено </w:t>
      </w:r>
      <w:hyperlink r:id="rId4" w:history="1">
        <w:r w:rsidRPr="009268BC">
          <w:rPr>
            <w:rStyle w:val="a3"/>
            <w:rFonts w:ascii="Times New Roman" w:hAnsi="Times New Roman" w:cs="Times New Roman"/>
            <w:sz w:val="28"/>
            <w:szCs w:val="28"/>
          </w:rPr>
          <w:t>на сайте</w:t>
        </w:r>
      </w:hyperlink>
      <w:r w:rsidRPr="009268BC">
        <w:rPr>
          <w:rFonts w:ascii="Times New Roman" w:hAnsi="Times New Roman" w:cs="Times New Roman"/>
          <w:sz w:val="28"/>
          <w:szCs w:val="28"/>
        </w:rPr>
        <w:t xml:space="preserve"> Банка России – на страницу можно попасть, считав QR-код с лицевой стороны купюры, он расположен в нижней правой части. Также можно воспользоваться </w:t>
      </w:r>
      <w:r w:rsidR="000B50BF" w:rsidRPr="009268BC">
        <w:rPr>
          <w:rFonts w:ascii="Times New Roman" w:hAnsi="Times New Roman" w:cs="Times New Roman"/>
          <w:sz w:val="28"/>
          <w:szCs w:val="28"/>
        </w:rPr>
        <w:t xml:space="preserve">подсказками </w:t>
      </w:r>
      <w:hyperlink r:id="rId5" w:history="1">
        <w:r w:rsidRPr="009268BC">
          <w:rPr>
            <w:rStyle w:val="a3"/>
            <w:rFonts w:ascii="Times New Roman" w:hAnsi="Times New Roman" w:cs="Times New Roman"/>
            <w:sz w:val="28"/>
            <w:szCs w:val="28"/>
          </w:rPr>
          <w:t>мобильн</w:t>
        </w:r>
        <w:r w:rsidR="000B50BF" w:rsidRPr="009268BC">
          <w:rPr>
            <w:rStyle w:val="a3"/>
            <w:rFonts w:ascii="Times New Roman" w:hAnsi="Times New Roman" w:cs="Times New Roman"/>
            <w:sz w:val="28"/>
            <w:szCs w:val="28"/>
          </w:rPr>
          <w:t>ого</w:t>
        </w:r>
        <w:r w:rsidRPr="009268BC">
          <w:rPr>
            <w:rStyle w:val="a3"/>
            <w:rFonts w:ascii="Times New Roman" w:hAnsi="Times New Roman" w:cs="Times New Roman"/>
            <w:sz w:val="28"/>
            <w:szCs w:val="28"/>
          </w:rPr>
          <w:t xml:space="preserve"> приложени</w:t>
        </w:r>
        <w:r w:rsidR="000B50BF" w:rsidRPr="009268BC">
          <w:rPr>
            <w:rStyle w:val="a3"/>
            <w:rFonts w:ascii="Times New Roman" w:hAnsi="Times New Roman" w:cs="Times New Roman"/>
            <w:sz w:val="28"/>
            <w:szCs w:val="28"/>
          </w:rPr>
          <w:t>я</w:t>
        </w:r>
      </w:hyperlink>
      <w:r w:rsidRPr="009268BC">
        <w:rPr>
          <w:rFonts w:ascii="Times New Roman" w:hAnsi="Times New Roman" w:cs="Times New Roman"/>
          <w:sz w:val="28"/>
          <w:szCs w:val="28"/>
        </w:rPr>
        <w:t xml:space="preserve"> «Банкноты Банка России».</w:t>
      </w:r>
    </w:p>
    <w:sectPr w:rsidR="00AC409C" w:rsidRPr="009268BC" w:rsidSect="007C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BA2"/>
    <w:rsid w:val="00016C77"/>
    <w:rsid w:val="000B50BF"/>
    <w:rsid w:val="00170AB4"/>
    <w:rsid w:val="002C49B7"/>
    <w:rsid w:val="002E4BCF"/>
    <w:rsid w:val="00471EAB"/>
    <w:rsid w:val="0049702C"/>
    <w:rsid w:val="00531219"/>
    <w:rsid w:val="00560669"/>
    <w:rsid w:val="00601A1D"/>
    <w:rsid w:val="007C1143"/>
    <w:rsid w:val="007C6C75"/>
    <w:rsid w:val="008B7BA2"/>
    <w:rsid w:val="009268BC"/>
    <w:rsid w:val="00AC409C"/>
    <w:rsid w:val="00D3548E"/>
    <w:rsid w:val="00D51E40"/>
    <w:rsid w:val="00F71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50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1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br.ru/cash_circulation/mobilnoe-prilozhenie/" TargetMode="External"/><Relationship Id="rId4" Type="http://schemas.openxmlformats.org/officeDocument/2006/relationships/hyperlink" Target="http://www.cbr.ru/cash_circulation/banknotes/100rub/?tab.current=y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Скрипченко Елена Геннадьевна</dc:creator>
  <cp:lastModifiedBy>Ольга2</cp:lastModifiedBy>
  <cp:revision>2</cp:revision>
  <cp:lastPrinted>2023-06-15T14:46:00Z</cp:lastPrinted>
  <dcterms:created xsi:type="dcterms:W3CDTF">2023-08-09T12:22:00Z</dcterms:created>
  <dcterms:modified xsi:type="dcterms:W3CDTF">2023-08-09T12:22:00Z</dcterms:modified>
</cp:coreProperties>
</file>