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b w:val="1"/>
        </w:rPr>
      </w:pPr>
      <w:r>
        <w:rPr>
          <w:b w:val="1"/>
        </w:rPr>
        <w:t>Приложенеи№ 2</w:t>
      </w:r>
    </w:p>
    <w:p w14:paraId="02000000">
      <w:pPr>
        <w:spacing w:after="0" w:before="60"/>
        <w:ind w:firstLine="567" w:left="0" w:right="0"/>
        <w:rPr>
          <w:rFonts w:ascii="Times New Roman" w:hAnsi="Times New Roman"/>
          <w:b w:val="1"/>
          <w:sz w:val="28"/>
        </w:rPr>
      </w:pPr>
    </w:p>
    <w:p w14:paraId="03000000">
      <w:pPr>
        <w:spacing w:after="0" w:before="60"/>
        <w:ind w:firstLine="567" w:left="0" w:right="0"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 w:before="60"/>
        <w:ind w:firstLine="567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КОНТАКТНАЯ ИНФОРМАЦИЯ</w:t>
      </w:r>
    </w:p>
    <w:p w14:paraId="05000000">
      <w:pPr>
        <w:spacing w:after="0" w:before="60"/>
        <w:ind w:firstLine="567" w:left="0" w:right="0"/>
        <w:rPr>
          <w:rFonts w:ascii="Times New Roman" w:hAnsi="Times New Roman"/>
          <w:b w:val="0"/>
          <w:sz w:val="28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32"/>
        <w:gridCol w:w="4932"/>
      </w:tblGrid>
      <w:tr>
        <w:trPr>
          <w:trHeight w:hRule="atLeast" w:val="360"/>
        </w:trPr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06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242424"/>
                <w:spacing w:val="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242424"/>
                <w:spacing w:val="0"/>
                <w:sz w:val="28"/>
              </w:rPr>
              <w:t>Территориальные отделы Управления Роспотребнадзора по Волгоградской области</w:t>
            </w:r>
          </w:p>
        </w:tc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07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242424"/>
                <w:spacing w:val="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242424"/>
                <w:spacing w:val="0"/>
                <w:sz w:val="28"/>
              </w:rPr>
              <w:t>Филиалы ФБУЗ «Центр гигиены и эпидемиологии в Волгоградской области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08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Территориальный отдел в г. Волжский, Ленинском, Среднеахтубинском, Николаевском, Быковском районах</w:t>
            </w:r>
          </w:p>
          <w:p w14:paraId="09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8(8443) 31-87-39</w:t>
            </w:r>
          </w:p>
        </w:tc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0A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Филиал ФБУЗ «Центр гигиены и эпидемиологии в Волгоградской области в г. Волжский, Ленинском, Среднеахтубинском, Николаевском, Быковском, Палассовском, Старополтавском районах»</w:t>
            </w:r>
          </w:p>
          <w:p w14:paraId="0B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8(8443) 31-76-33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0C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Территориальный отдел в Калачевском, Суровикинском, Чернышковском, Клетском районах</w:t>
            </w:r>
          </w:p>
          <w:p w14:paraId="0D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8(84472) 3-76-20</w:t>
            </w:r>
          </w:p>
        </w:tc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0E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Филиал ФБУЗ «Центр гигиены и эпидемиологии в Волгоградской области в Калачевском, Суровикинском, Чернышковском, Клетском районах»</w:t>
            </w:r>
          </w:p>
          <w:p w14:paraId="0F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8(84472) 3-71-14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10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Территориальный отдел в г. Камышине, Камышинском, Котовском, Жирновском, Руднянском районах</w:t>
            </w:r>
          </w:p>
          <w:p w14:paraId="11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8(84457)-9-54-74 и 8(84457)-9-03-42</w:t>
            </w:r>
          </w:p>
        </w:tc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12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Филиал ФБУЗ «Центр гигиены и эпидемиологии в Волгоградской области в г. Камышин, Камышинском, Котовском, Жирновском,Руднянском районах»</w:t>
            </w:r>
          </w:p>
          <w:p w14:paraId="13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8(84457) 9-41-15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14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Территориальный отдел в Котельниковском, Октябрьском районах</w:t>
            </w:r>
          </w:p>
          <w:p w14:paraId="15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8(84476) 3-45-33</w:t>
            </w:r>
          </w:p>
        </w:tc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16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Филиал ФБУЗ «Центр гигиены и эпидемиологии в Волгоградской области в городском округе г. Михайловка, Кумылженском, Серафимовичском, Даниловском, Новоаннинском, Алексеевском,</w:t>
            </w:r>
          </w:p>
          <w:p w14:paraId="17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Киквидзенском, Еланском районах»</w:t>
            </w:r>
          </w:p>
          <w:p w14:paraId="18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8(4463) 4-28-83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19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Территориальный отдел в городском округе г. Михайловка, Кумылженском, Серафимовичском, Даниловском, Новоаннинском, Алексеевском,</w:t>
            </w:r>
          </w:p>
          <w:p w14:paraId="1A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Киквидзенском, Еланском районах</w:t>
            </w:r>
          </w:p>
          <w:p w14:paraId="1B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8(84463)-4-30-63</w:t>
            </w:r>
          </w:p>
        </w:tc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1C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Филиал ФБУЗ «Центр гигиены и эпидемиологии в Волгоградской области в г. Урюпинск, Урюпинском, Нехаевском, Новониколаевском районах»</w:t>
            </w:r>
          </w:p>
          <w:p w14:paraId="1D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8(84442) 4-09-24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1E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Территориальный отдел в Палласовском, Старополтавском районах</w:t>
            </w:r>
          </w:p>
          <w:p w14:paraId="1F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8(84492)-61-4-52</w:t>
            </w:r>
          </w:p>
        </w:tc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20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Филиал ФБУЗ «Центр гигиены и эпидемиологии в Волгоградской области в г. Фролово, Фроловском, Иловлинском, Ольховском районах»</w:t>
            </w:r>
          </w:p>
          <w:p w14:paraId="21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8(4465) 2-44-93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22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Территориальный отдел в г. Фролово, Фроловском, Иловлинском, Ольховском, районах</w:t>
            </w:r>
          </w:p>
          <w:p w14:paraId="23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8(84465) 2-44-38 и 8(84465)2-49-93</w:t>
            </w:r>
          </w:p>
        </w:tc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24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49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5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shd w:fill="F8F8F8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shd w:fill="F8F8F8" w:val="clear"/>
              </w:rPr>
              <w:t>Территориальный отдел в г. Урюпинск, Урюпинском, Нехаевском, Новониколаевском районах»</w:t>
            </w:r>
          </w:p>
        </w:tc>
        <w:tc>
          <w:tcPr>
            <w:tcW w:type="dxa" w:w="49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6000000">
            <w:pPr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49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49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</w:tr>
    </w:tbl>
    <w:p w14:paraId="27000000">
      <w:pPr>
        <w:pStyle w:val="Style_1"/>
        <w:rPr>
          <w:rFonts w:ascii="Times New Roman" w:hAnsi="Times New Roman"/>
          <w:b w:val="0"/>
          <w:sz w:val="28"/>
        </w:rPr>
      </w:pPr>
    </w:p>
    <w:p w14:paraId="28000000">
      <w:pPr>
        <w:pStyle w:val="Style_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8F8F8" w:val="clear"/>
        </w:rPr>
        <w:t>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8F8F8" w:val="clear"/>
        </w:rPr>
        <w:t>акже, с информацией о профилактике и лечении ВИЧ/СПИДа можно ознакомится на сайтах СТОПВИЧСПИД.РФ и о-spide.ru.</w:t>
      </w:r>
    </w:p>
    <w:p w14:paraId="29000000">
      <w:pPr>
        <w:pStyle w:val="Style_1"/>
        <w:rPr>
          <w:rFonts w:ascii="Times New Roman" w:hAnsi="Times New Roman"/>
          <w:b w:val="0"/>
          <w:color w:val="000000"/>
          <w:sz w:val="28"/>
        </w:rPr>
      </w:pPr>
    </w:p>
    <w:p w14:paraId="2A000000">
      <w:pPr>
        <w:pStyle w:val="Style_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Источник: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8F8F8" w:val="clear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8F8F8" w:val="clear"/>
        </w:rPr>
        <w:t xml:space="preserve">Управление Роспотребнадзора по Волгоградской области </w:t>
      </w:r>
      <w:r>
        <w:rPr>
          <w:rFonts w:ascii="Times New Roman" w:hAnsi="Times New Roman"/>
          <w:b w:val="0"/>
          <w:i w:val="0"/>
          <w:caps w:val="0"/>
          <w:color w:val="1D85B3"/>
          <w:spacing w:val="0"/>
          <w:sz w:val="28"/>
          <w:u w:color="000000" w:val="single"/>
          <w:shd w:fill="F8F8F8" w:val="clear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1D85B3"/>
          <w:spacing w:val="0"/>
          <w:sz w:val="28"/>
          <w:u w:color="000000" w:val="single"/>
          <w:shd w:fill="F8F8F8" w:val="clear"/>
        </w:rPr>
        <w:instrText>HYPERLINK "http://34.rospotrebnadzor.ru/"</w:instrText>
      </w:r>
      <w:r>
        <w:rPr>
          <w:rFonts w:ascii="Times New Roman" w:hAnsi="Times New Roman"/>
          <w:b w:val="0"/>
          <w:i w:val="0"/>
          <w:caps w:val="0"/>
          <w:color w:val="1D85B3"/>
          <w:spacing w:val="0"/>
          <w:sz w:val="28"/>
          <w:u w:color="000000" w:val="single"/>
          <w:shd w:fill="F8F8F8" w:val="clear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1D85B3"/>
          <w:spacing w:val="0"/>
          <w:sz w:val="28"/>
          <w:u w:color="000000" w:val="single"/>
          <w:shd w:fill="F8F8F8" w:val="clear"/>
        </w:rPr>
        <w:t>http://34.rospotrebnadzor.ru/</w:t>
      </w:r>
      <w:r>
        <w:rPr>
          <w:rFonts w:ascii="Times New Roman" w:hAnsi="Times New Roman"/>
          <w:b w:val="0"/>
          <w:i w:val="0"/>
          <w:caps w:val="0"/>
          <w:color w:val="1D85B3"/>
          <w:spacing w:val="0"/>
          <w:sz w:val="28"/>
          <w:u w:color="000000" w:val="single"/>
          <w:shd w:fill="F8F8F8" w:val="clear"/>
        </w:rPr>
        <w:fldChar w:fldCharType="end"/>
      </w:r>
    </w:p>
    <w:p w14:paraId="2B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2023-11-27T14:23:59Z</dcterms:modified>
</cp:coreProperties>
</file>